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8AD4" w14:textId="77777777" w:rsidR="00CE1327" w:rsidRPr="0077748A" w:rsidRDefault="00CE1327" w:rsidP="0013620F">
      <w:pPr>
        <w:pStyle w:val="En-tte"/>
        <w:spacing w:after="480"/>
        <w:jc w:val="center"/>
        <w:rPr>
          <w:sz w:val="20"/>
          <w:lang w:val="en-GB"/>
        </w:rPr>
      </w:pPr>
      <w:r w:rsidRPr="0077748A">
        <w:rPr>
          <w:sz w:val="20"/>
          <w:lang w:val="en-GB"/>
        </w:rPr>
        <w:t xml:space="preserve">Standard advertisement for local </w:t>
      </w:r>
      <w:r w:rsidR="00F84439" w:rsidRPr="0077748A">
        <w:rPr>
          <w:sz w:val="20"/>
          <w:lang w:val="en-GB"/>
        </w:rPr>
        <w:t xml:space="preserve">publication of local </w:t>
      </w:r>
      <w:r w:rsidRPr="0077748A">
        <w:rPr>
          <w:sz w:val="20"/>
          <w:lang w:val="en-GB"/>
        </w:rPr>
        <w:t xml:space="preserve">open tender procedures </w:t>
      </w:r>
    </w:p>
    <w:p w14:paraId="1D6ABD30" w14:textId="77777777" w:rsidR="00CE1327" w:rsidRPr="00CE1327" w:rsidRDefault="00CE1327">
      <w:pPr>
        <w:rPr>
          <w:lang w:val="en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2"/>
        <w:gridCol w:w="2460"/>
      </w:tblGrid>
      <w:tr w:rsidR="0020534E" w14:paraId="0462CC44" w14:textId="77777777">
        <w:tc>
          <w:tcPr>
            <w:tcW w:w="6062" w:type="dxa"/>
          </w:tcPr>
          <w:p w14:paraId="0A4D5122" w14:textId="77777777" w:rsidR="00E5692A" w:rsidRDefault="008F7F5F">
            <w:pPr>
              <w:rPr>
                <w:b/>
                <w:szCs w:val="24"/>
                <w:lang w:val="en-GB"/>
              </w:rPr>
            </w:pPr>
            <w:r w:rsidRPr="008F7F5F">
              <w:rPr>
                <w:rFonts w:cs="Calibri"/>
                <w:b/>
                <w:lang w:val="en-GB"/>
              </w:rPr>
              <w:t>I</w:t>
            </w:r>
            <w:r>
              <w:rPr>
                <w:rFonts w:cs="Calibri"/>
                <w:b/>
                <w:lang w:val="en-GB"/>
              </w:rPr>
              <w:t>nvitation to tende</w:t>
            </w:r>
            <w:r w:rsidR="005D2E61">
              <w:rPr>
                <w:rFonts w:cs="Calibri"/>
                <w:b/>
                <w:lang w:val="en-GB"/>
              </w:rPr>
              <w:t xml:space="preserve">r for </w:t>
            </w:r>
            <w:r w:rsidR="00E5692A" w:rsidRPr="002A5CBD">
              <w:rPr>
                <w:rFonts w:cstheme="minorHAnsi"/>
                <w:b/>
                <w:lang w:val="en-GB"/>
              </w:rPr>
              <w:t>Supply, delivery, and installation, commissioning and after-sales service of conference equipment’s room and IT equipment’s at the National Disaster Risk Reduction and Management centre of Mauritius</w:t>
            </w:r>
            <w:r w:rsidR="00E5692A" w:rsidRPr="005D2E61">
              <w:rPr>
                <w:b/>
                <w:szCs w:val="24"/>
                <w:lang w:val="en-GB"/>
              </w:rPr>
              <w:t xml:space="preserve"> </w:t>
            </w:r>
          </w:p>
          <w:p w14:paraId="30F33B6B" w14:textId="77777777" w:rsidR="00E5692A" w:rsidRDefault="00E5692A">
            <w:pPr>
              <w:rPr>
                <w:b/>
                <w:szCs w:val="24"/>
                <w:lang w:val="en-GB"/>
              </w:rPr>
            </w:pPr>
          </w:p>
          <w:p w14:paraId="4DF2632E" w14:textId="37FF982E" w:rsidR="0020534E" w:rsidRDefault="0020534E">
            <w:pPr>
              <w:rPr>
                <w:rFonts w:ascii="Arial" w:hAnsi="Arial"/>
                <w:b/>
                <w:lang w:val="en-GB"/>
              </w:rPr>
            </w:pPr>
            <w:r w:rsidRPr="005D2E61">
              <w:rPr>
                <w:b/>
                <w:szCs w:val="24"/>
                <w:lang w:val="en-GB"/>
              </w:rPr>
              <w:t>Publication reference</w:t>
            </w:r>
            <w:r w:rsidR="008312C1">
              <w:rPr>
                <w:b/>
                <w:szCs w:val="24"/>
                <w:lang w:val="en-GB"/>
              </w:rPr>
              <w:t>: COI/RDRM/AO/2024/0</w:t>
            </w:r>
            <w:r w:rsidR="006D6512">
              <w:rPr>
                <w:b/>
                <w:szCs w:val="24"/>
                <w:lang w:val="en-GB"/>
              </w:rPr>
              <w:t>1</w:t>
            </w:r>
            <w:r w:rsidR="008312C1">
              <w:rPr>
                <w:b/>
                <w:szCs w:val="24"/>
                <w:lang w:val="en-GB"/>
              </w:rPr>
              <w:t>0</w:t>
            </w:r>
          </w:p>
        </w:tc>
        <w:tc>
          <w:tcPr>
            <w:tcW w:w="2460" w:type="dxa"/>
          </w:tcPr>
          <w:p w14:paraId="66D3BDF1" w14:textId="1F38CDE3" w:rsidR="0020534E" w:rsidRDefault="008312C1">
            <w:pPr>
              <w:rPr>
                <w:rFonts w:ascii="Arial" w:hAnsi="Arial"/>
                <w:b/>
                <w:lang w:val="en-GB"/>
              </w:rPr>
            </w:pPr>
            <w:r>
              <w:rPr>
                <w:sz w:val="20"/>
              </w:rPr>
              <w:t>:</w:t>
            </w:r>
            <w:r w:rsidR="006A61D2">
              <w:rPr>
                <w:noProof/>
                <w:sz w:val="20"/>
              </w:rPr>
              <w:drawing>
                <wp:inline distT="0" distB="0" distL="0" distR="0" wp14:anchorId="1754C3AA" wp14:editId="719293B0">
                  <wp:extent cx="1365250" cy="6604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30B6B" w14:textId="77777777" w:rsidR="008C4E8C" w:rsidRDefault="008C4E8C" w:rsidP="00676714">
      <w:pPr>
        <w:spacing w:line="360" w:lineRule="auto"/>
        <w:jc w:val="both"/>
        <w:rPr>
          <w:sz w:val="22"/>
          <w:szCs w:val="22"/>
          <w:lang w:val="en-GB"/>
        </w:rPr>
      </w:pPr>
    </w:p>
    <w:p w14:paraId="7019E2FB" w14:textId="3B8F126D" w:rsidR="008C4E8C" w:rsidRDefault="008C4E8C" w:rsidP="00676714">
      <w:pPr>
        <w:spacing w:line="360" w:lineRule="auto"/>
        <w:jc w:val="both"/>
        <w:rPr>
          <w:sz w:val="22"/>
          <w:szCs w:val="22"/>
          <w:lang w:val="en-GB"/>
        </w:rPr>
      </w:pPr>
    </w:p>
    <w:p w14:paraId="7CEBFDD2" w14:textId="3AFD856A" w:rsidR="007D783D" w:rsidRDefault="008312C1" w:rsidP="006D6512">
      <w:pPr>
        <w:rPr>
          <w:snapToGrid w:val="0"/>
          <w:lang w:val="en-US"/>
        </w:rPr>
      </w:pPr>
      <w:r>
        <w:rPr>
          <w:sz w:val="22"/>
          <w:szCs w:val="22"/>
          <w:lang w:val="en-GB"/>
        </w:rPr>
        <w:t xml:space="preserve">The </w:t>
      </w:r>
      <w:r w:rsidR="008E1990">
        <w:rPr>
          <w:sz w:val="22"/>
          <w:szCs w:val="22"/>
          <w:lang w:val="en-GB"/>
        </w:rPr>
        <w:t>Indian Ocean Commission</w:t>
      </w:r>
      <w:r w:rsidR="0020534E" w:rsidRPr="00D37809">
        <w:rPr>
          <w:sz w:val="22"/>
          <w:szCs w:val="22"/>
          <w:lang w:val="en-GB"/>
        </w:rPr>
        <w:t xml:space="preserve"> intends to award a supply contract for </w:t>
      </w:r>
      <w:r w:rsidR="006D6512" w:rsidRPr="002A5CBD">
        <w:rPr>
          <w:rFonts w:cstheme="minorHAnsi"/>
          <w:b/>
          <w:lang w:val="en-GB"/>
        </w:rPr>
        <w:t>Supply, delivery, and installation, commissioning and after-sales service of conference equipment’s room and IT equipment’s at the National Disaster Risk Reduction and Management centre of Mauritius</w:t>
      </w:r>
      <w:r w:rsidR="006D6512" w:rsidRPr="005D2E61">
        <w:rPr>
          <w:b/>
          <w:szCs w:val="24"/>
          <w:lang w:val="en-GB"/>
        </w:rPr>
        <w:t xml:space="preserve"> </w:t>
      </w:r>
      <w:r w:rsidR="0020534E" w:rsidRPr="00D37809">
        <w:rPr>
          <w:sz w:val="22"/>
          <w:szCs w:val="22"/>
          <w:lang w:val="en-GB"/>
        </w:rPr>
        <w:t>with financial assistance from th</w:t>
      </w:r>
      <w:r w:rsidR="0020534E" w:rsidRPr="00813342">
        <w:rPr>
          <w:sz w:val="22"/>
          <w:szCs w:val="22"/>
          <w:lang w:val="en-GB"/>
        </w:rPr>
        <w:t xml:space="preserve">e </w:t>
      </w:r>
      <w:r w:rsidR="00EE0820">
        <w:rPr>
          <w:sz w:val="22"/>
          <w:szCs w:val="22"/>
          <w:lang w:val="en-GB"/>
        </w:rPr>
        <w:t xml:space="preserve">programme </w:t>
      </w:r>
      <w:r w:rsidR="007D783D" w:rsidRPr="001371D9">
        <w:rPr>
          <w:snapToGrid w:val="0"/>
          <w:lang w:val="en-US"/>
        </w:rPr>
        <w:t>R</w:t>
      </w:r>
      <w:r w:rsidR="00EE0820">
        <w:rPr>
          <w:snapToGrid w:val="0"/>
          <w:lang w:val="en-US"/>
        </w:rPr>
        <w:t>esilience building</w:t>
      </w:r>
      <w:r w:rsidR="00AF6EB2">
        <w:rPr>
          <w:snapToGrid w:val="0"/>
          <w:lang w:val="en-US"/>
        </w:rPr>
        <w:t xml:space="preserve"> and Disaster response management in the Indian Ocean </w:t>
      </w:r>
      <w:r w:rsidR="007D783D" w:rsidRPr="001371D9">
        <w:rPr>
          <w:snapToGrid w:val="0"/>
          <w:lang w:val="en-US"/>
        </w:rPr>
        <w:t>(RDRM-IO)</w:t>
      </w:r>
      <w:r w:rsidR="00A81755">
        <w:rPr>
          <w:snapToGrid w:val="0"/>
          <w:lang w:val="en-US"/>
        </w:rPr>
        <w:t xml:space="preserve"> under the European Development Fund (EDF).</w:t>
      </w:r>
    </w:p>
    <w:p w14:paraId="2ADC7016" w14:textId="77777777" w:rsidR="005C4DD5" w:rsidRPr="001371D9" w:rsidRDefault="005C4DD5" w:rsidP="006D6512">
      <w:pPr>
        <w:rPr>
          <w:snapToGrid w:val="0"/>
          <w:lang w:val="en-US"/>
        </w:rPr>
      </w:pPr>
    </w:p>
    <w:p w14:paraId="2C25B298" w14:textId="4AA1D130" w:rsidR="00676714" w:rsidRPr="00834810" w:rsidRDefault="00121E3C" w:rsidP="007806A4">
      <w:pPr>
        <w:spacing w:after="1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</w:t>
      </w:r>
      <w:r w:rsidR="0020534E" w:rsidRPr="00D37809">
        <w:rPr>
          <w:sz w:val="22"/>
          <w:szCs w:val="22"/>
          <w:lang w:val="en-GB"/>
        </w:rPr>
        <w:t xml:space="preserve">The tender dossier is available from </w:t>
      </w:r>
      <w:r w:rsidR="004210AB">
        <w:rPr>
          <w:sz w:val="22"/>
          <w:szCs w:val="22"/>
          <w:lang w:val="en-GB"/>
        </w:rPr>
        <w:t xml:space="preserve">the Indian Ocean Commission website at the following </w:t>
      </w:r>
      <w:proofErr w:type="gramStart"/>
      <w:r w:rsidR="004210AB">
        <w:rPr>
          <w:sz w:val="22"/>
          <w:szCs w:val="22"/>
          <w:lang w:val="en-GB"/>
        </w:rPr>
        <w:t>address</w:t>
      </w:r>
      <w:r w:rsidR="007806A4">
        <w:rPr>
          <w:sz w:val="22"/>
          <w:szCs w:val="22"/>
          <w:lang w:val="en-GB"/>
        </w:rPr>
        <w:t xml:space="preserve"> :</w:t>
      </w:r>
      <w:proofErr w:type="gramEnd"/>
      <w:r w:rsidR="007806A4">
        <w:rPr>
          <w:sz w:val="22"/>
          <w:szCs w:val="22"/>
          <w:lang w:val="en-GB"/>
        </w:rPr>
        <w:t xml:space="preserve"> </w:t>
      </w:r>
      <w:hyperlink r:id="rId10" w:history="1">
        <w:r w:rsidR="007806A4" w:rsidRPr="00BA27E2">
          <w:rPr>
            <w:rStyle w:val="Lienhypertexte"/>
            <w:sz w:val="22"/>
            <w:szCs w:val="22"/>
            <w:lang w:val="en-GB"/>
          </w:rPr>
          <w:t>https://www.commissionoceanindien.org/opportunites-et-carrieres/</w:t>
        </w:r>
      </w:hyperlink>
    </w:p>
    <w:p w14:paraId="3D412AFD" w14:textId="1676690D" w:rsidR="007C68CF" w:rsidRDefault="0020534E" w:rsidP="00BF387C">
      <w:pPr>
        <w:spacing w:line="360" w:lineRule="auto"/>
        <w:jc w:val="both"/>
        <w:rPr>
          <w:sz w:val="22"/>
          <w:szCs w:val="22"/>
          <w:lang w:val="en-GB"/>
        </w:rPr>
      </w:pPr>
      <w:r w:rsidRPr="00D37809">
        <w:rPr>
          <w:sz w:val="22"/>
          <w:szCs w:val="22"/>
          <w:lang w:val="en-GB"/>
        </w:rPr>
        <w:t xml:space="preserve">The deadline for submission of tenders is </w:t>
      </w:r>
      <w:r w:rsidR="00416493">
        <w:rPr>
          <w:b/>
          <w:bCs/>
          <w:sz w:val="22"/>
          <w:szCs w:val="22"/>
          <w:lang w:val="en-GB"/>
        </w:rPr>
        <w:t>1</w:t>
      </w:r>
      <w:r w:rsidR="00905C00">
        <w:rPr>
          <w:b/>
          <w:bCs/>
          <w:sz w:val="22"/>
          <w:szCs w:val="22"/>
          <w:lang w:val="en-GB"/>
        </w:rPr>
        <w:t>9</w:t>
      </w:r>
      <w:r w:rsidR="00AC74FB" w:rsidRPr="00A343B6">
        <w:rPr>
          <w:b/>
          <w:bCs/>
          <w:sz w:val="22"/>
          <w:szCs w:val="22"/>
          <w:vertAlign w:val="superscript"/>
          <w:lang w:val="en-GB"/>
        </w:rPr>
        <w:t>th</w:t>
      </w:r>
      <w:r w:rsidR="00CF64FF" w:rsidRPr="00A343B6">
        <w:rPr>
          <w:b/>
          <w:bCs/>
          <w:sz w:val="22"/>
          <w:szCs w:val="22"/>
          <w:lang w:val="en-GB"/>
        </w:rPr>
        <w:t xml:space="preserve"> </w:t>
      </w:r>
      <w:r w:rsidR="00292D55" w:rsidRPr="00A343B6">
        <w:rPr>
          <w:b/>
          <w:bCs/>
          <w:sz w:val="22"/>
          <w:szCs w:val="22"/>
          <w:lang w:val="en-GB"/>
        </w:rPr>
        <w:t>M</w:t>
      </w:r>
      <w:r w:rsidR="00292D55">
        <w:rPr>
          <w:b/>
          <w:bCs/>
          <w:sz w:val="22"/>
          <w:szCs w:val="22"/>
          <w:lang w:val="en-GB"/>
        </w:rPr>
        <w:t>ay</w:t>
      </w:r>
      <w:r w:rsidR="00292D55" w:rsidRPr="00A343B6">
        <w:rPr>
          <w:b/>
          <w:bCs/>
          <w:sz w:val="22"/>
          <w:szCs w:val="22"/>
          <w:lang w:val="en-GB"/>
        </w:rPr>
        <w:t xml:space="preserve"> </w:t>
      </w:r>
      <w:r w:rsidR="00CF64FF" w:rsidRPr="00A343B6">
        <w:rPr>
          <w:b/>
          <w:bCs/>
          <w:sz w:val="22"/>
          <w:szCs w:val="22"/>
          <w:lang w:val="en-GB"/>
        </w:rPr>
        <w:t>2025 at 1</w:t>
      </w:r>
      <w:r w:rsidR="001B5FD9">
        <w:rPr>
          <w:b/>
          <w:bCs/>
          <w:sz w:val="22"/>
          <w:szCs w:val="22"/>
          <w:lang w:val="en-GB"/>
        </w:rPr>
        <w:t>2</w:t>
      </w:r>
      <w:r w:rsidR="00CF64FF" w:rsidRPr="00A343B6">
        <w:rPr>
          <w:b/>
          <w:bCs/>
          <w:sz w:val="22"/>
          <w:szCs w:val="22"/>
          <w:lang w:val="en-GB"/>
        </w:rPr>
        <w:t xml:space="preserve">:00 </w:t>
      </w:r>
      <w:r w:rsidR="007F6404" w:rsidRPr="00A343B6">
        <w:rPr>
          <w:b/>
          <w:bCs/>
          <w:sz w:val="22"/>
          <w:szCs w:val="22"/>
          <w:lang w:val="en-GB"/>
        </w:rPr>
        <w:t>(Mauritius time).</w:t>
      </w:r>
    </w:p>
    <w:p w14:paraId="081B077A" w14:textId="620F72AB" w:rsidR="0020534E" w:rsidRPr="00D37809" w:rsidRDefault="00392309" w:rsidP="00F50862">
      <w:pPr>
        <w:spacing w:before="240" w:line="360" w:lineRule="auto"/>
        <w:rPr>
          <w:sz w:val="22"/>
          <w:szCs w:val="22"/>
          <w:lang w:val="en-GB"/>
        </w:rPr>
      </w:pPr>
      <w:r w:rsidRPr="00D37809">
        <w:rPr>
          <w:sz w:val="22"/>
          <w:szCs w:val="22"/>
          <w:lang w:val="en-GB"/>
        </w:rPr>
        <w:t xml:space="preserve">Possible additional information or clarifications/questions shall be published on </w:t>
      </w:r>
      <w:r w:rsidR="0041452A">
        <w:rPr>
          <w:sz w:val="22"/>
          <w:szCs w:val="22"/>
          <w:lang w:val="en-GB"/>
        </w:rPr>
        <w:t xml:space="preserve">Indian Ocean Commission website at the following </w:t>
      </w:r>
      <w:r w:rsidR="00A343B6">
        <w:rPr>
          <w:sz w:val="22"/>
          <w:szCs w:val="22"/>
          <w:lang w:val="en-GB"/>
        </w:rPr>
        <w:t>address:</w:t>
      </w:r>
      <w:r w:rsidR="0041452A">
        <w:rPr>
          <w:sz w:val="22"/>
          <w:szCs w:val="22"/>
          <w:lang w:val="en-GB"/>
        </w:rPr>
        <w:t xml:space="preserve"> </w:t>
      </w:r>
      <w:hyperlink r:id="rId11" w:history="1">
        <w:r w:rsidR="00A343B6" w:rsidRPr="00BA27E2">
          <w:rPr>
            <w:rStyle w:val="Lienhypertexte"/>
            <w:sz w:val="22"/>
            <w:szCs w:val="22"/>
            <w:lang w:val="en-GB"/>
          </w:rPr>
          <w:t>https://www.commissionoceanindien.org/opportunites-et-carrieres/</w:t>
        </w:r>
      </w:hyperlink>
      <w:r w:rsidR="00A343B6">
        <w:rPr>
          <w:sz w:val="22"/>
          <w:szCs w:val="22"/>
          <w:lang w:val="en-GB"/>
        </w:rPr>
        <w:t xml:space="preserve"> </w:t>
      </w:r>
    </w:p>
    <w:sectPr w:rsidR="0020534E" w:rsidRPr="00D37809" w:rsidSect="00E42A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2BAA0" w14:textId="77777777" w:rsidR="00392A62" w:rsidRDefault="00392A62">
      <w:r>
        <w:separator/>
      </w:r>
    </w:p>
  </w:endnote>
  <w:endnote w:type="continuationSeparator" w:id="0">
    <w:p w14:paraId="6AB159DB" w14:textId="77777777" w:rsidR="00392A62" w:rsidRDefault="00392A62">
      <w:r>
        <w:continuationSeparator/>
      </w:r>
    </w:p>
  </w:endnote>
  <w:endnote w:type="continuationNotice" w:id="1">
    <w:p w14:paraId="605074F6" w14:textId="77777777" w:rsidR="00392A62" w:rsidRDefault="00392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DB8C" w14:textId="77777777" w:rsidR="0075609F" w:rsidRDefault="0075609F" w:rsidP="00E42A7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9566F63" w14:textId="77777777" w:rsidR="0075609F" w:rsidRDefault="0075609F" w:rsidP="00E42A7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623B" w14:textId="77777777" w:rsidR="0075609F" w:rsidRPr="00B138FF" w:rsidRDefault="000A4496" w:rsidP="00A12E9B">
    <w:pPr>
      <w:pStyle w:val="Pieddepage"/>
      <w:tabs>
        <w:tab w:val="clear" w:pos="4320"/>
        <w:tab w:val="clear" w:pos="8640"/>
        <w:tab w:val="right" w:pos="8222"/>
      </w:tabs>
      <w:ind w:right="360"/>
      <w:rPr>
        <w:sz w:val="18"/>
        <w:szCs w:val="18"/>
        <w:lang w:val="en-GB"/>
      </w:rPr>
    </w:pPr>
    <w:r>
      <w:rPr>
        <w:b/>
        <w:sz w:val="18"/>
        <w:lang w:val="en-GB"/>
      </w:rPr>
      <w:t>2021</w:t>
    </w:r>
    <w:r w:rsidR="00430531">
      <w:rPr>
        <w:b/>
        <w:sz w:val="18"/>
        <w:lang w:val="en-GB"/>
      </w:rPr>
      <w:t>.1</w:t>
    </w:r>
    <w:r w:rsidR="0075609F" w:rsidRPr="00F84439">
      <w:rPr>
        <w:sz w:val="18"/>
        <w:szCs w:val="18"/>
        <w:lang w:val="en-GB"/>
      </w:rPr>
      <w:tab/>
    </w:r>
    <w:r w:rsidR="00CE1327" w:rsidRPr="00B138FF">
      <w:rPr>
        <w:sz w:val="18"/>
        <w:szCs w:val="18"/>
        <w:lang w:val="en-GB"/>
      </w:rPr>
      <w:t xml:space="preserve">Page </w:t>
    </w:r>
    <w:r w:rsidR="00CE1327" w:rsidRPr="00B138FF">
      <w:rPr>
        <w:sz w:val="18"/>
        <w:szCs w:val="18"/>
        <w:lang w:val="en-GB"/>
      </w:rPr>
      <w:fldChar w:fldCharType="begin"/>
    </w:r>
    <w:r w:rsidR="00CE1327" w:rsidRPr="00B138FF">
      <w:rPr>
        <w:sz w:val="18"/>
        <w:szCs w:val="18"/>
        <w:lang w:val="en-GB"/>
      </w:rPr>
      <w:instrText xml:space="preserve"> PAGE </w:instrText>
    </w:r>
    <w:r w:rsidR="00CE1327" w:rsidRPr="00B138FF">
      <w:rPr>
        <w:sz w:val="18"/>
        <w:szCs w:val="18"/>
        <w:lang w:val="en-GB"/>
      </w:rPr>
      <w:fldChar w:fldCharType="separate"/>
    </w:r>
    <w:r w:rsidR="00430531">
      <w:rPr>
        <w:noProof/>
        <w:sz w:val="18"/>
        <w:szCs w:val="18"/>
        <w:lang w:val="en-GB"/>
      </w:rPr>
      <w:t>1</w:t>
    </w:r>
    <w:r w:rsidR="00CE1327" w:rsidRPr="00B138FF">
      <w:rPr>
        <w:sz w:val="18"/>
        <w:szCs w:val="18"/>
        <w:lang w:val="en-GB"/>
      </w:rPr>
      <w:fldChar w:fldCharType="end"/>
    </w:r>
    <w:r w:rsidR="00CE1327" w:rsidRPr="00B138FF">
      <w:rPr>
        <w:sz w:val="18"/>
        <w:szCs w:val="18"/>
        <w:lang w:val="en-GB"/>
      </w:rPr>
      <w:t xml:space="preserve"> of </w:t>
    </w:r>
    <w:r w:rsidR="00CE1327" w:rsidRPr="00B138FF">
      <w:rPr>
        <w:sz w:val="18"/>
        <w:szCs w:val="18"/>
        <w:lang w:val="en-GB"/>
      </w:rPr>
      <w:fldChar w:fldCharType="begin"/>
    </w:r>
    <w:r w:rsidR="00CE1327" w:rsidRPr="00B138FF">
      <w:rPr>
        <w:sz w:val="18"/>
        <w:szCs w:val="18"/>
        <w:lang w:val="en-GB"/>
      </w:rPr>
      <w:instrText xml:space="preserve"> NUMPAGES </w:instrText>
    </w:r>
    <w:r w:rsidR="00CE1327" w:rsidRPr="00B138FF">
      <w:rPr>
        <w:sz w:val="18"/>
        <w:szCs w:val="18"/>
        <w:lang w:val="en-GB"/>
      </w:rPr>
      <w:fldChar w:fldCharType="separate"/>
    </w:r>
    <w:r w:rsidR="00430531">
      <w:rPr>
        <w:noProof/>
        <w:sz w:val="18"/>
        <w:szCs w:val="18"/>
        <w:lang w:val="en-GB"/>
      </w:rPr>
      <w:t>1</w:t>
    </w:r>
    <w:r w:rsidR="00CE1327" w:rsidRPr="00B138FF">
      <w:rPr>
        <w:sz w:val="18"/>
        <w:szCs w:val="18"/>
        <w:lang w:val="en-GB"/>
      </w:rPr>
      <w:fldChar w:fldCharType="end"/>
    </w:r>
  </w:p>
  <w:p w14:paraId="74114F9E" w14:textId="1BC4DABA" w:rsidR="0075609F" w:rsidRPr="009A5C20" w:rsidRDefault="005B0EF0">
    <w:pPr>
      <w:pStyle w:val="Pieddepage"/>
      <w:rPr>
        <w:sz w:val="18"/>
        <w:szCs w:val="18"/>
        <w:lang w:val="en-GB"/>
      </w:rPr>
    </w:pPr>
    <w:r w:rsidRPr="00057D63">
      <w:rPr>
        <w:sz w:val="18"/>
        <w:szCs w:val="18"/>
      </w:rPr>
      <w:fldChar w:fldCharType="begin"/>
    </w:r>
    <w:r w:rsidRPr="009A5C20">
      <w:rPr>
        <w:sz w:val="18"/>
        <w:szCs w:val="18"/>
        <w:lang w:val="en-GB"/>
      </w:rPr>
      <w:instrText xml:space="preserve"> FILENAME </w:instrText>
    </w:r>
    <w:r w:rsidRPr="00057D63">
      <w:rPr>
        <w:sz w:val="18"/>
        <w:szCs w:val="18"/>
      </w:rPr>
      <w:fldChar w:fldCharType="separate"/>
    </w:r>
    <w:r w:rsidR="006A61D2">
      <w:rPr>
        <w:noProof/>
        <w:sz w:val="18"/>
        <w:szCs w:val="18"/>
        <w:lang w:val="en-GB"/>
      </w:rPr>
      <w:t>c3_summarycn_en</w:t>
    </w:r>
    <w:r w:rsidRPr="00057D6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B83F" w14:textId="77777777" w:rsidR="00562BA3" w:rsidRDefault="00562B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19B87" w14:textId="77777777" w:rsidR="00392A62" w:rsidRDefault="00392A62">
      <w:r>
        <w:separator/>
      </w:r>
    </w:p>
  </w:footnote>
  <w:footnote w:type="continuationSeparator" w:id="0">
    <w:p w14:paraId="481E7915" w14:textId="77777777" w:rsidR="00392A62" w:rsidRDefault="00392A62">
      <w:r>
        <w:continuationSeparator/>
      </w:r>
    </w:p>
  </w:footnote>
  <w:footnote w:type="continuationNotice" w:id="1">
    <w:p w14:paraId="34BFE024" w14:textId="77777777" w:rsidR="00392A62" w:rsidRDefault="00392A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541D" w14:textId="77777777" w:rsidR="00562BA3" w:rsidRDefault="00562B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99EF" w14:textId="77777777" w:rsidR="00562BA3" w:rsidRDefault="00562BA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527E" w14:textId="77777777" w:rsidR="00562BA3" w:rsidRDefault="00562BA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1C4FA3"/>
    <w:rsid w:val="0001126D"/>
    <w:rsid w:val="00037A53"/>
    <w:rsid w:val="00072B0A"/>
    <w:rsid w:val="00082901"/>
    <w:rsid w:val="000A4496"/>
    <w:rsid w:val="000B0B0E"/>
    <w:rsid w:val="000C47F3"/>
    <w:rsid w:val="000F72EF"/>
    <w:rsid w:val="0010784B"/>
    <w:rsid w:val="00121E3C"/>
    <w:rsid w:val="00122FBE"/>
    <w:rsid w:val="0013620F"/>
    <w:rsid w:val="001432A3"/>
    <w:rsid w:val="00144DB8"/>
    <w:rsid w:val="00154137"/>
    <w:rsid w:val="00167FD6"/>
    <w:rsid w:val="001719E8"/>
    <w:rsid w:val="001B5FD9"/>
    <w:rsid w:val="001C4FA3"/>
    <w:rsid w:val="0020534E"/>
    <w:rsid w:val="00205CE7"/>
    <w:rsid w:val="00254521"/>
    <w:rsid w:val="002577C4"/>
    <w:rsid w:val="00257A88"/>
    <w:rsid w:val="002777F9"/>
    <w:rsid w:val="00290C17"/>
    <w:rsid w:val="00292D55"/>
    <w:rsid w:val="002974AA"/>
    <w:rsid w:val="002A7CCE"/>
    <w:rsid w:val="002D4697"/>
    <w:rsid w:val="00302991"/>
    <w:rsid w:val="003675A2"/>
    <w:rsid w:val="003822FC"/>
    <w:rsid w:val="00392309"/>
    <w:rsid w:val="00392A62"/>
    <w:rsid w:val="003E127B"/>
    <w:rsid w:val="003F7A03"/>
    <w:rsid w:val="00411FE8"/>
    <w:rsid w:val="0041452A"/>
    <w:rsid w:val="00416493"/>
    <w:rsid w:val="004210AB"/>
    <w:rsid w:val="00430531"/>
    <w:rsid w:val="0045645E"/>
    <w:rsid w:val="004C4C83"/>
    <w:rsid w:val="004C6B47"/>
    <w:rsid w:val="004D043B"/>
    <w:rsid w:val="005258AE"/>
    <w:rsid w:val="00562BA3"/>
    <w:rsid w:val="00572D46"/>
    <w:rsid w:val="005A3EB9"/>
    <w:rsid w:val="005A6142"/>
    <w:rsid w:val="005B0EF0"/>
    <w:rsid w:val="005C14D1"/>
    <w:rsid w:val="005C4DD5"/>
    <w:rsid w:val="005D2E61"/>
    <w:rsid w:val="005E2223"/>
    <w:rsid w:val="005E791D"/>
    <w:rsid w:val="005F15D2"/>
    <w:rsid w:val="005F6C4E"/>
    <w:rsid w:val="005F7E28"/>
    <w:rsid w:val="00625E0C"/>
    <w:rsid w:val="00665C4A"/>
    <w:rsid w:val="0067350F"/>
    <w:rsid w:val="00676714"/>
    <w:rsid w:val="006936B8"/>
    <w:rsid w:val="006A525A"/>
    <w:rsid w:val="006A61D2"/>
    <w:rsid w:val="006A7F3C"/>
    <w:rsid w:val="006D6512"/>
    <w:rsid w:val="006D6AF3"/>
    <w:rsid w:val="006F46FD"/>
    <w:rsid w:val="0070615C"/>
    <w:rsid w:val="0075609F"/>
    <w:rsid w:val="0077748A"/>
    <w:rsid w:val="007806A4"/>
    <w:rsid w:val="007A2668"/>
    <w:rsid w:val="007C68CF"/>
    <w:rsid w:val="007D783D"/>
    <w:rsid w:val="007F2D62"/>
    <w:rsid w:val="007F464E"/>
    <w:rsid w:val="007F6404"/>
    <w:rsid w:val="00803E33"/>
    <w:rsid w:val="00807077"/>
    <w:rsid w:val="00813342"/>
    <w:rsid w:val="00830404"/>
    <w:rsid w:val="008312C1"/>
    <w:rsid w:val="008800CD"/>
    <w:rsid w:val="00890888"/>
    <w:rsid w:val="00896D36"/>
    <w:rsid w:val="008C4E8C"/>
    <w:rsid w:val="008D048D"/>
    <w:rsid w:val="008D0BF8"/>
    <w:rsid w:val="008D5391"/>
    <w:rsid w:val="008E1990"/>
    <w:rsid w:val="008E2CB4"/>
    <w:rsid w:val="008F46A6"/>
    <w:rsid w:val="008F6910"/>
    <w:rsid w:val="008F7F5F"/>
    <w:rsid w:val="00903230"/>
    <w:rsid w:val="00905C00"/>
    <w:rsid w:val="0091102D"/>
    <w:rsid w:val="00931208"/>
    <w:rsid w:val="00973031"/>
    <w:rsid w:val="0097352D"/>
    <w:rsid w:val="009A22A1"/>
    <w:rsid w:val="009A5C20"/>
    <w:rsid w:val="009B46A0"/>
    <w:rsid w:val="009E5B45"/>
    <w:rsid w:val="009E7656"/>
    <w:rsid w:val="00A12E9B"/>
    <w:rsid w:val="00A343B6"/>
    <w:rsid w:val="00A43503"/>
    <w:rsid w:val="00A45C96"/>
    <w:rsid w:val="00A81755"/>
    <w:rsid w:val="00A93582"/>
    <w:rsid w:val="00AB23A1"/>
    <w:rsid w:val="00AC6CF3"/>
    <w:rsid w:val="00AC74FB"/>
    <w:rsid w:val="00AF6EB2"/>
    <w:rsid w:val="00AF757E"/>
    <w:rsid w:val="00B0342C"/>
    <w:rsid w:val="00B138FF"/>
    <w:rsid w:val="00B50578"/>
    <w:rsid w:val="00B544ED"/>
    <w:rsid w:val="00B76E74"/>
    <w:rsid w:val="00BF387C"/>
    <w:rsid w:val="00BF4524"/>
    <w:rsid w:val="00C00824"/>
    <w:rsid w:val="00C1669E"/>
    <w:rsid w:val="00C303F0"/>
    <w:rsid w:val="00C4719C"/>
    <w:rsid w:val="00C50093"/>
    <w:rsid w:val="00C57BA7"/>
    <w:rsid w:val="00C74257"/>
    <w:rsid w:val="00C94F9E"/>
    <w:rsid w:val="00CA2AD3"/>
    <w:rsid w:val="00CB20FF"/>
    <w:rsid w:val="00CC3961"/>
    <w:rsid w:val="00CE1327"/>
    <w:rsid w:val="00CF62F0"/>
    <w:rsid w:val="00CF64FF"/>
    <w:rsid w:val="00D1142B"/>
    <w:rsid w:val="00D268AF"/>
    <w:rsid w:val="00D37809"/>
    <w:rsid w:val="00D96536"/>
    <w:rsid w:val="00DA520A"/>
    <w:rsid w:val="00DA6845"/>
    <w:rsid w:val="00DB1F21"/>
    <w:rsid w:val="00DB57B0"/>
    <w:rsid w:val="00DE5D97"/>
    <w:rsid w:val="00E021C2"/>
    <w:rsid w:val="00E42A70"/>
    <w:rsid w:val="00E47143"/>
    <w:rsid w:val="00E50AA3"/>
    <w:rsid w:val="00E564E1"/>
    <w:rsid w:val="00E5692A"/>
    <w:rsid w:val="00E654F9"/>
    <w:rsid w:val="00E81D34"/>
    <w:rsid w:val="00EA387A"/>
    <w:rsid w:val="00EE0820"/>
    <w:rsid w:val="00F0762E"/>
    <w:rsid w:val="00F23756"/>
    <w:rsid w:val="00F254BA"/>
    <w:rsid w:val="00F30392"/>
    <w:rsid w:val="00F4403A"/>
    <w:rsid w:val="00F46EF6"/>
    <w:rsid w:val="00F50862"/>
    <w:rsid w:val="00F63BC6"/>
    <w:rsid w:val="00F74E11"/>
    <w:rsid w:val="00F835DE"/>
    <w:rsid w:val="00F84439"/>
    <w:rsid w:val="00FA594B"/>
    <w:rsid w:val="00FA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13152"/>
  <w15:chartTrackingRefBased/>
  <w15:docId w15:val="{7A2ED79B-2E31-47C0-BBBB-615B4394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sid w:val="005E2223"/>
    <w:rPr>
      <w:color w:val="0000FF"/>
      <w:u w:val="single"/>
    </w:rPr>
  </w:style>
  <w:style w:type="character" w:styleId="Numrodepage">
    <w:name w:val="page number"/>
    <w:basedOn w:val="Policepardfaut"/>
    <w:rsid w:val="00E42A70"/>
  </w:style>
  <w:style w:type="character" w:styleId="Lienhypertextesuivivisit">
    <w:name w:val="FollowedHyperlink"/>
    <w:rsid w:val="00BF387C"/>
    <w:rPr>
      <w:color w:val="606420"/>
      <w:u w:val="single"/>
    </w:rPr>
  </w:style>
  <w:style w:type="paragraph" w:styleId="Textedebulles">
    <w:name w:val="Balloon Text"/>
    <w:basedOn w:val="Normal"/>
    <w:semiHidden/>
    <w:rsid w:val="00CE1327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A343B6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0784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mmissionoceanindien.org/opportunites-et-carrier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mmissionoceanindien.org/opportunites-et-carrieres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FAE3EC-167D-440E-A877-1BEA51EA8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38D8D4-275E-433E-8452-29D1B0601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494A43-9DA8-4833-BEC9-9849205BDE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 Project title &gt;</vt:lpstr>
    </vt:vector>
  </TitlesOfParts>
  <Company>European Commission</Company>
  <LinksUpToDate>false</LinksUpToDate>
  <CharactersWithSpaces>1406</CharactersWithSpaces>
  <SharedDoc>false</SharedDoc>
  <HLinks>
    <vt:vector size="12" baseType="variant">
      <vt:variant>
        <vt:i4>4784206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  <vt:variant>
        <vt:i4>4784206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Stella Nancy RATEFISAONINA</cp:lastModifiedBy>
  <cp:revision>15</cp:revision>
  <cp:lastPrinted>2012-09-24T10:00:00Z</cp:lastPrinted>
  <dcterms:created xsi:type="dcterms:W3CDTF">2025-01-15T14:22:00Z</dcterms:created>
  <dcterms:modified xsi:type="dcterms:W3CDTF">2025-04-16T06:50:00Z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1913687217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